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326A" w14:textId="77777777" w:rsidR="00F85E98" w:rsidRPr="00F85E98" w:rsidRDefault="00F85E98" w:rsidP="00F85E98">
      <w:pPr>
        <w:jc w:val="center"/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40"/>
          <w:szCs w:val="40"/>
        </w:rPr>
      </w:pPr>
      <w:r w:rsidRPr="00F85E98">
        <w:rPr>
          <w:rFonts w:asciiTheme="minorBidi" w:eastAsiaTheme="majorEastAsia" w:hAnsiTheme="minorBidi" w:hint="cs"/>
          <w:b/>
          <w:bCs/>
          <w:color w:val="000000" w:themeColor="text1"/>
          <w:spacing w:val="5"/>
          <w:kern w:val="28"/>
          <w:sz w:val="40"/>
          <w:szCs w:val="40"/>
          <w:rtl/>
        </w:rPr>
        <w:t>أ</w:t>
      </w:r>
      <w:r w:rsidRPr="00F85E98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40"/>
          <w:szCs w:val="40"/>
          <w:rtl/>
        </w:rPr>
        <w:t>سماء</w:t>
      </w:r>
      <w:r w:rsidRPr="00F85E98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40"/>
          <w:szCs w:val="40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40"/>
          <w:szCs w:val="40"/>
          <w:rtl/>
        </w:rPr>
        <w:t>عبد</w:t>
      </w:r>
      <w:r w:rsidRPr="00F85E98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40"/>
          <w:szCs w:val="40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40"/>
          <w:szCs w:val="40"/>
          <w:rtl/>
        </w:rPr>
        <w:t>الحكيم</w:t>
      </w:r>
      <w:r w:rsidRPr="00F85E98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40"/>
          <w:szCs w:val="40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40"/>
          <w:szCs w:val="40"/>
          <w:rtl/>
        </w:rPr>
        <w:t>عنتر</w:t>
      </w:r>
      <w:r w:rsidRPr="00F85E98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40"/>
          <w:szCs w:val="40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40"/>
          <w:szCs w:val="40"/>
          <w:rtl/>
        </w:rPr>
        <w:t>حسين</w:t>
      </w:r>
    </w:p>
    <w:p w14:paraId="5614BD36" w14:textId="77777777" w:rsidR="00F85E98" w:rsidRPr="00F85E98" w:rsidRDefault="00F85E98" w:rsidP="00F85E98">
      <w:pPr>
        <w:jc w:val="center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العنوان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: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ديروط،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أسيوط،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مصر</w:t>
      </w:r>
    </w:p>
    <w:p w14:paraId="74AB9D00" w14:textId="77777777" w:rsidR="00F85E98" w:rsidRPr="00F85E98" w:rsidRDefault="00F85E98" w:rsidP="00C12285">
      <w:pPr>
        <w:jc w:val="center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الهاتف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>: 1127111804</w:t>
      </w:r>
      <w:r w:rsidR="00B25964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2 20+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/ </w:t>
      </w:r>
      <w:r w:rsidR="00C12285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>1032347107</w:t>
      </w:r>
      <w:r w:rsidR="00C12285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 xml:space="preserve"> 20+</w:t>
      </w:r>
    </w:p>
    <w:p w14:paraId="76B307C7" w14:textId="77777777" w:rsidR="00F85E98" w:rsidRPr="00F85E98" w:rsidRDefault="00F85E98" w:rsidP="00F85E98">
      <w:pPr>
        <w:jc w:val="center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البريد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الإلكتروني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  <w:t xml:space="preserve">: </w:t>
      </w:r>
      <w:r w:rsidRPr="00C12285">
        <w:rPr>
          <w:rFonts w:asciiTheme="majorHAnsi" w:eastAsiaTheme="majorEastAsia" w:hAnsiTheme="majorHAnsi" w:cs="Calibri"/>
          <w:color w:val="1F497D" w:themeColor="text2"/>
          <w:spacing w:val="5"/>
          <w:kern w:val="28"/>
          <w:u w:val="single"/>
        </w:rPr>
        <w:t>dr.asmaahakeem@aun.edu.eg</w:t>
      </w:r>
    </w:p>
    <w:p w14:paraId="4D3E4405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Times New Roman"/>
          <w:color w:val="000000" w:themeColor="text1"/>
          <w:spacing w:val="5"/>
          <w:kern w:val="28"/>
          <w:rtl/>
          <w:lang w:bidi="ar-EG"/>
        </w:rPr>
      </w:pPr>
      <w:r w:rsidRPr="00F85E98">
        <w:rPr>
          <w:rFonts w:asciiTheme="majorHAnsi" w:eastAsiaTheme="majorEastAsia" w:hAnsiTheme="majorHAnsi" w:cs="Calibri" w:hint="cs"/>
          <w:noProof/>
          <w:color w:val="000000" w:themeColor="text1"/>
          <w:spacing w:val="5"/>
          <w:kern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987E6" wp14:editId="115F653D">
                <wp:simplePos x="0" y="0"/>
                <wp:positionH relativeFrom="column">
                  <wp:posOffset>-184150</wp:posOffset>
                </wp:positionH>
                <wp:positionV relativeFrom="paragraph">
                  <wp:posOffset>83820</wp:posOffset>
                </wp:positionV>
                <wp:extent cx="68770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6.6pt" to="52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SlwwEAAM0DAAAOAAAAZHJzL2Uyb0RvYy54bWysU02P0zAQvSPxHyzfadJK7K6ipnvoauGA&#10;oGLhB3idcWPJ9lhj049/z9hpAwIEEtqLlbHnvZn3ZrK+P3knDkDJYujlctFKAUHjYMO+l1+/PL65&#10;kyJlFQblMEAvz5Dk/eb1q/UxdrDCEd0AJJgkpO4YeznmHLumSXoEr9ICIwR+NEheZQ5p3wykjszu&#10;XbNq25vmiDREQg0p8e3D9Cg3ld8Y0PmTMQmycL3k3nI9qZ7P5Ww2a9XtScXR6ksb6j+68MoGLjpT&#10;PaisxDeyv1F5qwkTmrzQ6Bs0xmqoGljNsv1FzdOoIlQtbE6Ks03p5Wj1x8OOhB14dlIE5XlET5mU&#10;3Y9ZbDEENhBJLItPx5g6Tt+GHV2iFHdURJ8MeWGcje8LTblhYeJUXT7PLsMpC82XN3e3t+1bHoa+&#10;vjUTRQFGSvkdoBflo5fOhmKA6tThQ8pcllOvKRyUlqYm6lc+OyjJLnwGw6K42Kqi6zrB1pE4KF4E&#10;pTWEXEUxX80uMGOdm4Htv4GX/AKFumozeDLhr1VnRK2MIc9gbwPSn6rn07VlM+VfHZh0FwuecTjX&#10;8VRreGeqY5f9Lkv5c1zhP/7CzXcAAAD//wMAUEsDBBQABgAIAAAAIQD+xCeN3QAAAAoBAAAPAAAA&#10;ZHJzL2Rvd25yZXYueG1sTI/BTsMwEETvSPyDtUjcWpsAEU3jVC1S4cShLRJXNzZJRLyO7G2b8vVs&#10;xQGOOzOafVMuRt+Lo4upC6jhbqpAOKyD7bDR8L5bT55AJDJoTR/QaTi7BIvq+qo0hQ0n3LjjlhrB&#10;JZgKo6ElGgopU906b9I0DA7Z+wzRG+IzNtJGc+Jy38tMqVx60yF/aM3gnltXf20PXkPM0/ll/fH2&#10;utqRypfZyg79N2l9ezMu5yDIjfQXhgs+o0PFTPtwQJtEr2GSzXgLsXGfgbgE1OMDK/tfRVal/D+h&#10;+gEAAP//AwBQSwECLQAUAAYACAAAACEAtoM4kv4AAADhAQAAEwAAAAAAAAAAAAAAAAAAAAAAW0Nv&#10;bnRlbnRfVHlwZXNdLnhtbFBLAQItABQABgAIAAAAIQA4/SH/1gAAAJQBAAALAAAAAAAAAAAAAAAA&#10;AC8BAABfcmVscy8ucmVsc1BLAQItABQABgAIAAAAIQAfG8SlwwEAAM0DAAAOAAAAAAAAAAAAAAAA&#10;AC4CAABkcnMvZTJvRG9jLnhtbFBLAQItABQABgAIAAAAIQD+xCeN3QAAAAoBAAAPAAAAAAAAAAAA&#10;AAAAAB0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8C44EDA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Times New Roman"/>
          <w:b/>
          <w:bCs/>
          <w:color w:val="000000" w:themeColor="text1"/>
          <w:spacing w:val="5"/>
          <w:kern w:val="28"/>
          <w:sz w:val="32"/>
          <w:szCs w:val="32"/>
          <w:rtl/>
          <w:lang w:bidi="ar-EG"/>
        </w:rPr>
      </w:pPr>
      <w:r w:rsidRPr="00F85E98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32"/>
          <w:szCs w:val="32"/>
          <w:rtl/>
        </w:rPr>
        <w:t>الملخص</w:t>
      </w:r>
      <w:r w:rsidRPr="00F85E98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32"/>
          <w:szCs w:val="32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32"/>
          <w:szCs w:val="32"/>
          <w:rtl/>
        </w:rPr>
        <w:t>المهني</w:t>
      </w:r>
    </w:p>
    <w:p w14:paraId="4E11F5A2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معيد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مجال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التمريض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يتمتع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بخبرة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واسعة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الممارسة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السريرية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والتعليم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الأكاديمي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.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شغوف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بتطوير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الطلاب،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وإجراء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البحوث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الصحية،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وتحسين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جودة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تعليم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التمريض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.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ماهر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توجيه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الطلاب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خلال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التدريب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العملي،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والمشروعات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البحثية،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والتقييمات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السريرية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.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ملتزم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بتطوير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المعرفة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التمريضية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وتعزيز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بيئة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تعليمية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تعاونية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  <w:t>.</w:t>
      </w:r>
    </w:p>
    <w:p w14:paraId="22092C08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>
        <w:rPr>
          <w:rFonts w:asciiTheme="majorHAnsi" w:eastAsiaTheme="majorEastAsia" w:hAnsiTheme="majorHAnsi" w:cs="Calibri"/>
          <w:noProof/>
          <w:color w:val="000000" w:themeColor="text1"/>
          <w:spacing w:val="5"/>
          <w:kern w:val="28"/>
        </w:rPr>
        <w:drawing>
          <wp:inline distT="0" distB="0" distL="0" distR="0" wp14:anchorId="13BB911B" wp14:editId="1DBA7846">
            <wp:extent cx="6962140" cy="109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B0320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Times New Roman"/>
          <w:b/>
          <w:bCs/>
          <w:color w:val="000000" w:themeColor="text1"/>
          <w:spacing w:val="5"/>
          <w:kern w:val="28"/>
          <w:sz w:val="32"/>
          <w:szCs w:val="32"/>
          <w:rtl/>
          <w:lang w:bidi="ar-EG"/>
        </w:rPr>
      </w:pPr>
      <w:r w:rsidRPr="00F85E98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32"/>
          <w:szCs w:val="32"/>
          <w:rtl/>
        </w:rPr>
        <w:t>الخبرة</w:t>
      </w:r>
      <w:r w:rsidRPr="00F85E98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32"/>
          <w:szCs w:val="32"/>
          <w:rtl/>
        </w:rPr>
        <w:t xml:space="preserve"> </w:t>
      </w:r>
      <w:r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32"/>
          <w:szCs w:val="32"/>
          <w:rtl/>
        </w:rPr>
        <w:t>الأكاديمي</w:t>
      </w:r>
    </w:p>
    <w:p w14:paraId="56E3C2C2" w14:textId="77777777" w:rsidR="00F85E98" w:rsidRPr="00B860DF" w:rsidRDefault="00F85E98" w:rsidP="00B860DF">
      <w:pPr>
        <w:jc w:val="right"/>
        <w:rPr>
          <w:rFonts w:asciiTheme="majorHAnsi" w:eastAsiaTheme="majorEastAsia" w:hAnsiTheme="majorHAnsi" w:cs="Times New Roman"/>
          <w:b/>
          <w:bCs/>
          <w:color w:val="000000" w:themeColor="text1"/>
          <w:spacing w:val="5"/>
          <w:kern w:val="28"/>
          <w:sz w:val="24"/>
          <w:szCs w:val="24"/>
          <w:rtl/>
          <w:lang w:bidi="ar-EG"/>
        </w:rPr>
      </w:pPr>
      <w:r w:rsidRPr="00B860DF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rtl/>
        </w:rPr>
        <w:t>معيد</w:t>
      </w:r>
      <w:r w:rsidR="00B860DF"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ب</w:t>
      </w:r>
      <w:r w:rsidR="00B860DF"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كلية</w:t>
      </w:r>
      <w:r w:rsidR="00B860DF"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="00B860DF"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التمريض،</w:t>
      </w:r>
      <w:r w:rsidR="00B860DF"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="00B860DF"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جامعة</w:t>
      </w:r>
      <w:r w:rsidR="00B860DF"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="00B860DF"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أسيوط</w:t>
      </w:r>
    </w:p>
    <w:p w14:paraId="7AB36809" w14:textId="77777777" w:rsidR="00F85E98" w:rsidRPr="00B860DF" w:rsidRDefault="00F85E98" w:rsidP="00B860DF">
      <w:pPr>
        <w:jc w:val="right"/>
        <w:rPr>
          <w:rFonts w:asciiTheme="majorHAnsi" w:eastAsiaTheme="majorEastAsia" w:hAnsiTheme="majorHAnsi" w:cs="Times New Roman"/>
          <w:color w:val="000000" w:themeColor="text1"/>
          <w:spacing w:val="5"/>
          <w:kern w:val="28"/>
          <w:sz w:val="24"/>
          <w:szCs w:val="24"/>
          <w:rtl/>
          <w:lang w:bidi="ar-EG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الفترة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: </w:t>
      </w:r>
      <w:r w:rsidRPr="00B860DF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24"/>
          <w:szCs w:val="24"/>
          <w:rtl/>
        </w:rPr>
        <w:t>2021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-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حتى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الآن</w:t>
      </w:r>
    </w:p>
    <w:p w14:paraId="4FAB201F" w14:textId="77777777" w:rsidR="00F85E98" w:rsidRPr="00B860DF" w:rsidRDefault="00F85E98" w:rsidP="00B860DF">
      <w:pPr>
        <w:jc w:val="right"/>
        <w:rPr>
          <w:rFonts w:asciiTheme="majorHAnsi" w:eastAsiaTheme="majorEastAsia" w:hAnsiTheme="majorHAnsi" w:cs="Times New Roman"/>
          <w:color w:val="000000" w:themeColor="text1"/>
          <w:spacing w:val="5"/>
          <w:kern w:val="28"/>
          <w:sz w:val="24"/>
          <w:szCs w:val="24"/>
          <w:rtl/>
          <w:lang w:bidi="ar-EG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المساعدة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تقديم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المحاضرات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والتدريب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العملي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دورات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التمريض،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وضمان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اكتساب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الطلاب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للمهارات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السريرية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الأساسية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  <w:t>.</w:t>
      </w:r>
    </w:p>
    <w:p w14:paraId="72FC3307" w14:textId="77777777" w:rsidR="00F85E98" w:rsidRPr="00B860DF" w:rsidRDefault="00F85E98" w:rsidP="00B860DF">
      <w:pPr>
        <w:jc w:val="right"/>
        <w:rPr>
          <w:rFonts w:asciiTheme="majorHAnsi" w:eastAsiaTheme="majorEastAsia" w:hAnsiTheme="majorHAnsi" w:cs="Times New Roman"/>
          <w:color w:val="000000" w:themeColor="text1"/>
          <w:spacing w:val="5"/>
          <w:kern w:val="28"/>
          <w:sz w:val="24"/>
          <w:szCs w:val="24"/>
          <w:rtl/>
          <w:lang w:bidi="ar-EG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الإشراف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والإرشاد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على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طلاب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البكالوريوس،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وتوجيههم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الدورات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الدراسية،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والمشاريع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البحثية،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والتطوير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الأكاديمي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  <w:t>.</w:t>
      </w:r>
    </w:p>
    <w:p w14:paraId="503E97B7" w14:textId="77777777" w:rsidR="00F85E98" w:rsidRPr="00B860DF" w:rsidRDefault="00F85E98" w:rsidP="00B860DF">
      <w:pPr>
        <w:jc w:val="right"/>
        <w:rPr>
          <w:rFonts w:asciiTheme="majorHAnsi" w:eastAsiaTheme="majorEastAsia" w:hAnsiTheme="majorHAnsi" w:cs="Times New Roman"/>
          <w:color w:val="000000" w:themeColor="text1"/>
          <w:spacing w:val="5"/>
          <w:kern w:val="28"/>
          <w:sz w:val="24"/>
          <w:szCs w:val="24"/>
          <w:rtl/>
          <w:lang w:bidi="ar-EG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التعاون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مع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أعضاء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هيئة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التدريس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تخطيط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المناهج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وتحسين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أساليب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التدريس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بشكل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مستمر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  <w:t>.</w:t>
      </w:r>
    </w:p>
    <w:p w14:paraId="0C4F3135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المشاركة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الاجتماعات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الأكاديمية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والمبادرات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البحثية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والفعاليات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الأكاديمية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للمساهمة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رسالة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الجامعة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التعليم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الصحي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  <w:t>.</w:t>
      </w:r>
    </w:p>
    <w:p w14:paraId="551F7D0B" w14:textId="77777777" w:rsidR="00F85E98" w:rsidRPr="00F85E98" w:rsidRDefault="00B860DF" w:rsidP="00F85E98">
      <w:pPr>
        <w:jc w:val="right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>
        <w:rPr>
          <w:rFonts w:asciiTheme="majorHAnsi" w:eastAsiaTheme="majorEastAsia" w:hAnsiTheme="majorHAnsi" w:cs="Calibri"/>
          <w:noProof/>
          <w:color w:val="000000" w:themeColor="text1"/>
          <w:spacing w:val="5"/>
          <w:kern w:val="28"/>
        </w:rPr>
        <w:drawing>
          <wp:inline distT="0" distB="0" distL="0" distR="0" wp14:anchorId="15A4E981" wp14:editId="729EA5B2">
            <wp:extent cx="6962140" cy="1098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CF114" w14:textId="77777777" w:rsidR="00F85E98" w:rsidRPr="00B860DF" w:rsidRDefault="00F85E98" w:rsidP="00B860DF">
      <w:pPr>
        <w:jc w:val="right"/>
        <w:rPr>
          <w:rFonts w:asciiTheme="majorHAnsi" w:eastAsiaTheme="majorEastAsia" w:hAnsiTheme="majorHAnsi" w:cs="Times New Roman"/>
          <w:b/>
          <w:bCs/>
          <w:color w:val="000000" w:themeColor="text1"/>
          <w:spacing w:val="5"/>
          <w:kern w:val="28"/>
          <w:sz w:val="32"/>
          <w:szCs w:val="32"/>
          <w:rtl/>
          <w:lang w:bidi="ar-EG"/>
        </w:rPr>
      </w:pPr>
      <w:r w:rsidRPr="00B860DF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32"/>
          <w:szCs w:val="32"/>
          <w:rtl/>
        </w:rPr>
        <w:t>التعليم</w:t>
      </w:r>
    </w:p>
    <w:p w14:paraId="6F895D30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بكالوريوس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العلوم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في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التمريض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–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جامعة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أسيوط،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2019</w:t>
      </w:r>
    </w:p>
    <w:p w14:paraId="03C8DAE0" w14:textId="77777777" w:rsidR="00F85E98" w:rsidRPr="00F85E98" w:rsidRDefault="00F85E98" w:rsidP="00B860DF">
      <w:pPr>
        <w:jc w:val="right"/>
        <w:rPr>
          <w:rFonts w:asciiTheme="majorHAnsi" w:eastAsiaTheme="majorEastAsia" w:hAnsiTheme="majorHAnsi" w:cs="Times New Roman"/>
          <w:color w:val="000000" w:themeColor="text1"/>
          <w:spacing w:val="5"/>
          <w:kern w:val="28"/>
          <w:rtl/>
          <w:lang w:bidi="ar-EG"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تخرج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مع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مرتبة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الشرف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(92.091%) </w:t>
      </w:r>
      <w:r w:rsid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 xml:space="preserve"> .</w:t>
      </w:r>
    </w:p>
    <w:p w14:paraId="4B816E29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B860DF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rtl/>
        </w:rPr>
        <w:t>ماجستير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في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التمريض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(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قيد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الإنجاز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) –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جامعة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أسيوط</w:t>
      </w:r>
    </w:p>
    <w:p w14:paraId="3F6BE9DF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التخصص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: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تمريض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صحة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المجتمع</w:t>
      </w:r>
    </w:p>
    <w:p w14:paraId="29F7D4B9" w14:textId="77777777" w:rsidR="00F85E98" w:rsidRPr="00F85E98" w:rsidRDefault="00F85E98" w:rsidP="00F85E98">
      <w:pPr>
        <w:jc w:val="right"/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تاريخ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التخرج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المتوقع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: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فبراير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2025</w:t>
      </w:r>
    </w:p>
    <w:p w14:paraId="23A88657" w14:textId="77777777" w:rsidR="00F85E98" w:rsidRDefault="00F85E98" w:rsidP="00B25964">
      <w:pPr>
        <w:jc w:val="right"/>
        <w:rPr>
          <w:rFonts w:asciiTheme="majorHAnsi" w:eastAsiaTheme="majorEastAsia" w:hAnsiTheme="majorHAnsi" w:cs="Times New Roman"/>
          <w:i/>
          <w:iCs/>
          <w:color w:val="000000" w:themeColor="text1"/>
          <w:spacing w:val="5"/>
          <w:kern w:val="28"/>
          <w:rtl/>
        </w:rPr>
      </w:pP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عنوان</w:t>
      </w:r>
      <w:r w:rsidRPr="00F85E98">
        <w:rPr>
          <w:rFonts w:asciiTheme="majorHAnsi" w:eastAsiaTheme="majorEastAsia" w:hAnsiTheme="majorHAnsi" w:cs="Calibri"/>
          <w:color w:val="000000" w:themeColor="text1"/>
          <w:spacing w:val="5"/>
          <w:kern w:val="28"/>
          <w:rtl/>
        </w:rPr>
        <w:t xml:space="preserve"> </w:t>
      </w:r>
      <w:r w:rsidRPr="00F85E98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rtl/>
        </w:rPr>
        <w:t>الرسالة</w:t>
      </w:r>
      <w:r w:rsidRPr="00B860DF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20"/>
          <w:szCs w:val="20"/>
          <w:rtl/>
        </w:rPr>
        <w:t>:</w:t>
      </w:r>
      <w:r w:rsidR="00B860DF" w:rsidRPr="00B860DF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20"/>
          <w:szCs w:val="20"/>
          <w:rtl/>
        </w:rPr>
        <w:t>"</w:t>
      </w:r>
      <w:r w:rsidRPr="00B860DF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المعرفة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والمواقف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للأمهات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تجاه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التشنجات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الحموية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بين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الأطفال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دون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سن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الخامسة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في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مدينة</w:t>
      </w:r>
      <w:r w:rsidRPr="00B860DF"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i/>
          <w:iCs/>
          <w:color w:val="000000" w:themeColor="text1"/>
          <w:spacing w:val="5"/>
          <w:kern w:val="28"/>
          <w:sz w:val="20"/>
          <w:szCs w:val="20"/>
          <w:rtl/>
        </w:rPr>
        <w:t>أسيوط</w:t>
      </w:r>
      <w:r w:rsidR="00B860DF">
        <w:rPr>
          <w:rFonts w:asciiTheme="majorHAnsi" w:eastAsiaTheme="majorEastAsia" w:hAnsiTheme="majorHAnsi" w:cs="Calibri" w:hint="cs"/>
          <w:i/>
          <w:iCs/>
          <w:color w:val="000000" w:themeColor="text1"/>
          <w:spacing w:val="5"/>
          <w:kern w:val="28"/>
          <w:rtl/>
        </w:rPr>
        <w:t>"</w:t>
      </w:r>
    </w:p>
    <w:p w14:paraId="133675E0" w14:textId="77777777" w:rsidR="00B25964" w:rsidRDefault="00B25964" w:rsidP="00B25964">
      <w:pPr>
        <w:jc w:val="right"/>
        <w:rPr>
          <w:rFonts w:asciiTheme="majorHAnsi" w:eastAsiaTheme="majorEastAsia" w:hAnsiTheme="majorHAnsi" w:cs="Times New Roman"/>
          <w:i/>
          <w:iCs/>
          <w:color w:val="000000" w:themeColor="text1"/>
          <w:spacing w:val="5"/>
          <w:kern w:val="28"/>
          <w:rtl/>
        </w:rPr>
      </w:pPr>
    </w:p>
    <w:p w14:paraId="2B54C3AE" w14:textId="77777777" w:rsidR="00B25964" w:rsidRDefault="00B25964" w:rsidP="00B25964">
      <w:pPr>
        <w:jc w:val="right"/>
        <w:rPr>
          <w:rFonts w:asciiTheme="majorHAnsi" w:eastAsiaTheme="majorEastAsia" w:hAnsiTheme="majorHAnsi" w:cs="Times New Roman"/>
          <w:i/>
          <w:iCs/>
          <w:color w:val="000000" w:themeColor="text1"/>
          <w:spacing w:val="5"/>
          <w:kern w:val="28"/>
          <w:rtl/>
        </w:rPr>
      </w:pPr>
    </w:p>
    <w:p w14:paraId="6DE3B19D" w14:textId="77777777" w:rsidR="00B25964" w:rsidRDefault="00B25964" w:rsidP="00B25964">
      <w:pPr>
        <w:jc w:val="right"/>
        <w:rPr>
          <w:rFonts w:asciiTheme="majorHAnsi" w:eastAsiaTheme="majorEastAsia" w:hAnsiTheme="majorHAnsi" w:cs="Times New Roman"/>
          <w:i/>
          <w:iCs/>
          <w:color w:val="000000" w:themeColor="text1"/>
          <w:spacing w:val="5"/>
          <w:kern w:val="28"/>
          <w:rtl/>
        </w:rPr>
      </w:pPr>
    </w:p>
    <w:p w14:paraId="5321D835" w14:textId="77777777" w:rsidR="00B25964" w:rsidRPr="00B25964" w:rsidRDefault="00B25964" w:rsidP="00B25964">
      <w:pPr>
        <w:jc w:val="right"/>
        <w:rPr>
          <w:rFonts w:asciiTheme="majorHAnsi" w:eastAsiaTheme="majorEastAsia" w:hAnsiTheme="majorHAnsi" w:cs="Calibri"/>
          <w:b/>
          <w:bCs/>
          <w:i/>
          <w:iCs/>
          <w:color w:val="000000" w:themeColor="text1"/>
          <w:spacing w:val="5"/>
          <w:kern w:val="28"/>
          <w:sz w:val="20"/>
          <w:szCs w:val="20"/>
        </w:rPr>
      </w:pPr>
    </w:p>
    <w:p w14:paraId="547052FA" w14:textId="77777777" w:rsidR="00F85E98" w:rsidRPr="00F85E98" w:rsidRDefault="00B860DF" w:rsidP="00B860DF">
      <w:pPr>
        <w:rPr>
          <w:rFonts w:asciiTheme="majorHAnsi" w:eastAsiaTheme="majorEastAsia" w:hAnsiTheme="majorHAnsi" w:cs="Calibri"/>
          <w:color w:val="000000" w:themeColor="text1"/>
          <w:spacing w:val="5"/>
          <w:kern w:val="28"/>
        </w:rPr>
      </w:pPr>
      <w:r>
        <w:rPr>
          <w:rFonts w:asciiTheme="majorHAnsi" w:eastAsiaTheme="majorEastAsia" w:hAnsiTheme="majorHAnsi" w:cs="Calibri"/>
          <w:noProof/>
          <w:color w:val="000000" w:themeColor="text1"/>
          <w:spacing w:val="5"/>
          <w:kern w:val="28"/>
        </w:rPr>
        <w:drawing>
          <wp:inline distT="0" distB="0" distL="0" distR="0" wp14:anchorId="4B478178" wp14:editId="113EB057">
            <wp:extent cx="6962140" cy="1098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C25F8" w14:textId="77777777" w:rsidR="00B860DF" w:rsidRPr="00B860DF" w:rsidRDefault="00F85E98" w:rsidP="00B860DF">
      <w:pPr>
        <w:jc w:val="right"/>
        <w:rPr>
          <w:rFonts w:asciiTheme="majorHAnsi" w:eastAsiaTheme="majorEastAsia" w:hAnsiTheme="majorHAnsi" w:cs="Times New Roman"/>
          <w:b/>
          <w:bCs/>
          <w:color w:val="000000" w:themeColor="text1"/>
          <w:spacing w:val="5"/>
          <w:kern w:val="28"/>
          <w:sz w:val="32"/>
          <w:szCs w:val="32"/>
          <w:rtl/>
        </w:rPr>
      </w:pPr>
      <w:r w:rsidRPr="00B860DF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32"/>
          <w:szCs w:val="32"/>
          <w:rtl/>
        </w:rPr>
        <w:t>الشهادات</w:t>
      </w:r>
      <w:r w:rsidRPr="00B860DF">
        <w:rPr>
          <w:rFonts w:asciiTheme="majorHAnsi" w:eastAsiaTheme="majorEastAsia" w:hAnsiTheme="majorHAnsi" w:cs="Calibri"/>
          <w:b/>
          <w:bCs/>
          <w:color w:val="000000" w:themeColor="text1"/>
          <w:spacing w:val="5"/>
          <w:kern w:val="28"/>
          <w:sz w:val="32"/>
          <w:szCs w:val="32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b/>
          <w:bCs/>
          <w:color w:val="000000" w:themeColor="text1"/>
          <w:spacing w:val="5"/>
          <w:kern w:val="28"/>
          <w:sz w:val="32"/>
          <w:szCs w:val="32"/>
          <w:rtl/>
        </w:rPr>
        <w:t>والدورات</w:t>
      </w:r>
    </w:p>
    <w:p w14:paraId="5CB9A389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Times New Roman"/>
          <w:color w:val="000000" w:themeColor="text1"/>
          <w:spacing w:val="5"/>
          <w:kern w:val="28"/>
          <w:sz w:val="24"/>
          <w:szCs w:val="24"/>
          <w:rtl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كتابة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المقترحات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لمرشحي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الماجستير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والدكتوراه</w:t>
      </w:r>
    </w:p>
    <w:p w14:paraId="58C3B621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دورة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الإنعاش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القلبي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الأساسي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  <w:t xml:space="preserve"> (BLS)</w:t>
      </w:r>
    </w:p>
    <w:p w14:paraId="672EF763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أساسيات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التحول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الرقمي</w:t>
      </w:r>
    </w:p>
    <w:p w14:paraId="0FD58448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الرخصة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الدولية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لقيادة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الحاسوب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  <w:t xml:space="preserve"> (ICDL)</w:t>
      </w:r>
    </w:p>
    <w:p w14:paraId="0D40868A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اختبار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كفاءة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اللغة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الإنجليزية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  <w:t xml:space="preserve"> (ELPT)</w:t>
      </w:r>
    </w:p>
    <w:p w14:paraId="7F762170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دورة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إعداد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المعلم</w:t>
      </w:r>
    </w:p>
    <w:p w14:paraId="71EDC690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تحليل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إحصائي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كلاسيكي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للاختبارات</w:t>
      </w:r>
    </w:p>
    <w:p w14:paraId="49E76C56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تقييم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الاختبارات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الشفوية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والعملية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والسريرية</w:t>
      </w:r>
    </w:p>
    <w:p w14:paraId="4E33F9FB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قياس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تحقيق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نتائج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التعلم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المستهدفة</w:t>
      </w:r>
    </w:p>
    <w:p w14:paraId="3B09EAC0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تحليل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محتوى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المقررات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الدراسية</w:t>
      </w:r>
    </w:p>
    <w:p w14:paraId="067F960E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نشر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الأبحاث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في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المجلات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الدولية</w:t>
      </w:r>
    </w:p>
    <w:p w14:paraId="67AC4371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أخلاقيات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البحث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العلمي</w:t>
      </w:r>
    </w:p>
    <w:p w14:paraId="56A43445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الجوانب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التقنية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لتصميم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وتنفيذ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البحث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العلمي</w:t>
      </w:r>
    </w:p>
    <w:p w14:paraId="74761C52" w14:textId="77777777" w:rsidR="00F85E98" w:rsidRPr="00B860DF" w:rsidRDefault="00F85E98" w:rsidP="00B860DF">
      <w:pPr>
        <w:pStyle w:val="aa"/>
        <w:numPr>
          <w:ilvl w:val="0"/>
          <w:numId w:val="10"/>
        </w:numPr>
        <w:bidi/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</w:rPr>
      </w:pP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الإدارة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الفعالة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للوقت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وضغوط</w:t>
      </w:r>
      <w:r w:rsidRPr="00B860DF">
        <w:rPr>
          <w:rFonts w:asciiTheme="majorHAnsi" w:eastAsiaTheme="majorEastAsia" w:hAnsiTheme="majorHAnsi" w:cs="Calibri"/>
          <w:color w:val="000000" w:themeColor="text1"/>
          <w:spacing w:val="5"/>
          <w:kern w:val="28"/>
          <w:sz w:val="24"/>
          <w:szCs w:val="24"/>
          <w:rtl/>
        </w:rPr>
        <w:t xml:space="preserve"> </w:t>
      </w:r>
      <w:r w:rsidRPr="00B860DF"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  <w:t>العمل</w:t>
      </w:r>
    </w:p>
    <w:p w14:paraId="20E6FB71" w14:textId="1E8FEC55" w:rsidR="00F85E98" w:rsidRPr="00FD2432" w:rsidRDefault="00F85E98" w:rsidP="00FD2432">
      <w:pPr>
        <w:pStyle w:val="aa"/>
        <w:bidi/>
        <w:rPr>
          <w:rFonts w:asciiTheme="majorHAnsi" w:eastAsiaTheme="majorEastAsia" w:hAnsiTheme="majorHAnsi" w:cs="Calibri" w:hint="cs"/>
          <w:color w:val="000000" w:themeColor="text1"/>
          <w:spacing w:val="5"/>
          <w:kern w:val="28"/>
          <w:sz w:val="24"/>
          <w:szCs w:val="24"/>
          <w:rtl/>
        </w:rPr>
      </w:pPr>
    </w:p>
    <w:p w14:paraId="29A52B44" w14:textId="39299CE4" w:rsidR="004B03EC" w:rsidRPr="007A4EE6" w:rsidRDefault="004B03EC" w:rsidP="007A4EE6">
      <w:pPr>
        <w:jc w:val="right"/>
        <w:rPr>
          <w:rFonts w:asciiTheme="majorHAnsi" w:eastAsiaTheme="majorEastAsia" w:hAnsiTheme="majorHAnsi" w:cs="Times New Roman"/>
          <w:color w:val="000000" w:themeColor="text1"/>
          <w:spacing w:val="5"/>
          <w:kern w:val="28"/>
          <w:sz w:val="24"/>
          <w:szCs w:val="24"/>
          <w:lang w:bidi="ar-EG"/>
        </w:rPr>
      </w:pPr>
    </w:p>
    <w:sectPr w:rsidR="004B03EC" w:rsidRPr="007A4EE6" w:rsidSect="00F85E9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F27214"/>
    <w:multiLevelType w:val="hybridMultilevel"/>
    <w:tmpl w:val="76E8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76AFC"/>
    <w:multiLevelType w:val="hybridMultilevel"/>
    <w:tmpl w:val="04A47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5B37"/>
    <w:multiLevelType w:val="hybridMultilevel"/>
    <w:tmpl w:val="21CAB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02BFB"/>
    <w:multiLevelType w:val="hybridMultilevel"/>
    <w:tmpl w:val="106C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2D35"/>
    <w:multiLevelType w:val="hybridMultilevel"/>
    <w:tmpl w:val="06FE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91ABD"/>
    <w:multiLevelType w:val="hybridMultilevel"/>
    <w:tmpl w:val="E80C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CAA"/>
    <w:multiLevelType w:val="hybridMultilevel"/>
    <w:tmpl w:val="CF7A00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87849">
    <w:abstractNumId w:val="8"/>
  </w:num>
  <w:num w:numId="2" w16cid:durableId="1026909770">
    <w:abstractNumId w:val="6"/>
  </w:num>
  <w:num w:numId="3" w16cid:durableId="1800688889">
    <w:abstractNumId w:val="5"/>
  </w:num>
  <w:num w:numId="4" w16cid:durableId="927494847">
    <w:abstractNumId w:val="4"/>
  </w:num>
  <w:num w:numId="5" w16cid:durableId="590938864">
    <w:abstractNumId w:val="7"/>
  </w:num>
  <w:num w:numId="6" w16cid:durableId="1751269793">
    <w:abstractNumId w:val="3"/>
  </w:num>
  <w:num w:numId="7" w16cid:durableId="1538421525">
    <w:abstractNumId w:val="2"/>
  </w:num>
  <w:num w:numId="8" w16cid:durableId="1636525038">
    <w:abstractNumId w:val="1"/>
  </w:num>
  <w:num w:numId="9" w16cid:durableId="1555657573">
    <w:abstractNumId w:val="0"/>
  </w:num>
  <w:num w:numId="10" w16cid:durableId="1660647132">
    <w:abstractNumId w:val="9"/>
  </w:num>
  <w:num w:numId="11" w16cid:durableId="1149783121">
    <w:abstractNumId w:val="10"/>
  </w:num>
  <w:num w:numId="12" w16cid:durableId="653686191">
    <w:abstractNumId w:val="11"/>
  </w:num>
  <w:num w:numId="13" w16cid:durableId="1352028723">
    <w:abstractNumId w:val="12"/>
  </w:num>
  <w:num w:numId="14" w16cid:durableId="1446122763">
    <w:abstractNumId w:val="15"/>
  </w:num>
  <w:num w:numId="15" w16cid:durableId="1437287604">
    <w:abstractNumId w:val="14"/>
  </w:num>
  <w:num w:numId="16" w16cid:durableId="1890258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03EC"/>
    <w:rsid w:val="004D1ACF"/>
    <w:rsid w:val="007A4EE6"/>
    <w:rsid w:val="00814D43"/>
    <w:rsid w:val="00AA1D8D"/>
    <w:rsid w:val="00B25964"/>
    <w:rsid w:val="00B47730"/>
    <w:rsid w:val="00B860DF"/>
    <w:rsid w:val="00C12285"/>
    <w:rsid w:val="00C9791A"/>
    <w:rsid w:val="00CB0664"/>
    <w:rsid w:val="00F85E98"/>
    <w:rsid w:val="00FC693F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5D64AD"/>
  <w14:defaultImageDpi w14:val="300"/>
  <w15:docId w15:val="{8A926263-32E9-9D42-A590-A30D994A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ال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F8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F8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CBE1CD-A938-4E02-9910-348824FCE5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Asmaa Abd Elhakeem</cp:lastModifiedBy>
  <cp:revision>6</cp:revision>
  <cp:lastPrinted>2024-11-11T00:08:00Z</cp:lastPrinted>
  <dcterms:created xsi:type="dcterms:W3CDTF">2024-11-11T00:08:00Z</dcterms:created>
  <dcterms:modified xsi:type="dcterms:W3CDTF">2024-11-13T08:01:00Z</dcterms:modified>
</cp:coreProperties>
</file>